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A1" w:rsidRPr="003807A1" w:rsidRDefault="003807A1" w:rsidP="007D0B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807A1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3807A1" w:rsidRPr="003807A1" w:rsidRDefault="003807A1" w:rsidP="007D0B8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05AAF" w:rsidRPr="00DC732D" w:rsidRDefault="00C05AA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Кастрация животных (цель, способы кастрации)</w:t>
      </w:r>
    </w:p>
    <w:p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sz w:val="24"/>
          <w:szCs w:val="24"/>
        </w:rPr>
        <w:t>Значение реактивности в патологическом процессе</w:t>
      </w:r>
    </w:p>
    <w:p w:rsidR="00B10D01" w:rsidRPr="00DC732D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Основные принципы общего и специального исследования животных</w:t>
      </w:r>
    </w:p>
    <w:p w:rsidR="005C2B3C" w:rsidRPr="00DC732D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Местные расстройства кровообращения (анемия, гиперемия, кровотечение, тромбоз, эмболия)</w:t>
      </w:r>
    </w:p>
    <w:p w:rsidR="00B10D01" w:rsidRPr="00DC732D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Физические методы лечения при хирургических заболеваниях</w:t>
      </w:r>
    </w:p>
    <w:p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Динамика развития инфекционной болезни, ее течение и формы проявления</w:t>
      </w:r>
    </w:p>
    <w:p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Паразитарные болезни животных. Классификация болезней</w:t>
      </w:r>
    </w:p>
    <w:p w:rsidR="00044454" w:rsidRPr="00A012B2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Неинфекционные болезни(принципы, методы лечения и профилактика)</w:t>
      </w:r>
    </w:p>
    <w:p w:rsidR="00044454" w:rsidRPr="00DC732D" w:rsidRDefault="0004445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Правила взятия крови у животных, пути введения лекарственных веществ животным</w:t>
      </w:r>
    </w:p>
    <w:p w:rsidR="005C2B3C" w:rsidRPr="00DC732D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Часто встречаемые паразитарные болезни в Казахстане</w:t>
      </w:r>
    </w:p>
    <w:p w:rsidR="00271824" w:rsidRPr="00DC732D" w:rsidRDefault="005D31F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Аллергические методы исследования животных при</w:t>
      </w:r>
      <w:r w:rsidR="00115D92" w:rsidRPr="00DC732D">
        <w:rPr>
          <w:sz w:val="24"/>
          <w:szCs w:val="24"/>
          <w:lang w:val="ru-RU"/>
        </w:rPr>
        <w:t xml:space="preserve"> диагностике инфекционных болез</w:t>
      </w:r>
      <w:r w:rsidRPr="00DC732D">
        <w:rPr>
          <w:sz w:val="24"/>
          <w:szCs w:val="24"/>
          <w:lang w:val="ru-RU"/>
        </w:rPr>
        <w:t>ней (туберкулез, сап, туляремия и др.)</w:t>
      </w:r>
    </w:p>
    <w:p w:rsidR="005D31FF" w:rsidRPr="00DC732D" w:rsidRDefault="00C00FD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Статистическая обработка полученных данных и ветеринарный учет в ветеринарии</w:t>
      </w:r>
    </w:p>
    <w:p w:rsidR="00271824" w:rsidRPr="00DC732D" w:rsidRDefault="00C00FD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Правила написания научной работы: статьи, отчеты, дневники, виды публикаций</w:t>
      </w:r>
    </w:p>
    <w:p w:rsidR="00862924" w:rsidRPr="00DC732D" w:rsidRDefault="00862924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Лицензирование научно-практической деятельности ветеринарии РК</w:t>
      </w:r>
    </w:p>
    <w:p w:rsidR="005C2B3C" w:rsidRPr="00A012B2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Исследование материала на гельминты и их яйца</w:t>
      </w:r>
    </w:p>
    <w:p w:rsidR="00271824" w:rsidRPr="00DC732D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Значение и роль вет.мероприятий в профилактических вет.мероприятиях</w:t>
      </w:r>
    </w:p>
    <w:p w:rsidR="005C2B3C" w:rsidRPr="00A012B2" w:rsidRDefault="005C2B3C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Симптомы и синдромы болезней. Понятие о диагнозе.</w:t>
      </w:r>
    </w:p>
    <w:p w:rsidR="00AD7138" w:rsidRPr="00A012B2" w:rsidRDefault="009A1217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color w:val="000000"/>
          <w:spacing w:val="-4"/>
          <w:sz w:val="24"/>
          <w:szCs w:val="24"/>
          <w:lang w:val="kk-KZ"/>
        </w:rPr>
        <w:t>Иммуноферментный анализ (сущность, виды)</w:t>
      </w:r>
    </w:p>
    <w:p w:rsidR="009A1217" w:rsidRPr="00A012B2" w:rsidRDefault="009A1217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rPr>
          <w:color w:val="000000"/>
          <w:spacing w:val="10"/>
          <w:sz w:val="24"/>
          <w:szCs w:val="24"/>
          <w:lang w:val="kk-KZ"/>
        </w:rPr>
      </w:pPr>
      <w:r w:rsidRPr="00A012B2">
        <w:rPr>
          <w:color w:val="000000"/>
          <w:spacing w:val="10"/>
          <w:sz w:val="24"/>
          <w:szCs w:val="24"/>
          <w:lang w:val="kk-KZ"/>
        </w:rPr>
        <w:t>Бактериологические методы исследования</w:t>
      </w:r>
    </w:p>
    <w:p w:rsidR="00271824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Чума верблюдов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B6E8E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Грипп животных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B6E8E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Болезнь Ауески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B6E8E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Высокопатогенный грипп птиц (чума)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B6E8E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Инфекционный атрофический ринит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B6E8E" w:rsidRPr="00DC732D" w:rsidRDefault="00DB6E8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Чума крупного рогатого скота - определение, характеристика возбудителя, эпизоотологические данные, патогенез, течение и симптомы, патологоанатомические изменения, диагноз, дифференциальный диагноз, лечение, иммунитет, профилактика и меры борьбы.</w:t>
      </w:r>
    </w:p>
    <w:p w:rsidR="00DA7E43" w:rsidRPr="00A012B2" w:rsidRDefault="004E32A9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Краткая характеристика цельномолочной отрасли</w:t>
      </w:r>
    </w:p>
    <w:p w:rsidR="00BD3A1D" w:rsidRPr="00DC732D" w:rsidRDefault="00880B2E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Гигиена и санитария производства мяса и мясных продуктов</w:t>
      </w:r>
    </w:p>
    <w:p w:rsidR="00BD3A1D" w:rsidRPr="00DC732D" w:rsidRDefault="00F05FD2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Нормативные требования при подготовке кормов и кормлении</w:t>
      </w:r>
      <w:r w:rsidR="00DA7E43" w:rsidRPr="00DC732D">
        <w:rPr>
          <w:sz w:val="24"/>
          <w:szCs w:val="24"/>
          <w:lang w:val="ru-RU"/>
        </w:rPr>
        <w:t xml:space="preserve"> животных.</w:t>
      </w:r>
    </w:p>
    <w:p w:rsidR="00DA7E43" w:rsidRPr="00DC732D" w:rsidRDefault="00EE316F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Современная нормативная документация для молока и молочных продуктов.</w:t>
      </w:r>
    </w:p>
    <w:p w:rsidR="00BD3A1D" w:rsidRPr="00DC732D" w:rsidRDefault="00AA4645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Ветеринарно-санитарные</w:t>
      </w:r>
      <w:r w:rsidRPr="00DC732D">
        <w:rPr>
          <w:sz w:val="24"/>
          <w:szCs w:val="24"/>
          <w:lang w:val="ru-RU"/>
        </w:rPr>
        <w:tab/>
        <w:t>требования</w:t>
      </w:r>
      <w:r w:rsidRPr="00DC732D">
        <w:rPr>
          <w:sz w:val="24"/>
          <w:szCs w:val="24"/>
          <w:lang w:val="ru-RU"/>
        </w:rPr>
        <w:tab/>
        <w:t>при</w:t>
      </w:r>
      <w:r w:rsidRPr="00DC732D">
        <w:rPr>
          <w:sz w:val="24"/>
          <w:szCs w:val="24"/>
          <w:lang w:val="ru-RU"/>
        </w:rPr>
        <w:tab/>
        <w:t>проектировании</w:t>
      </w:r>
      <w:r w:rsidRPr="00DC732D">
        <w:rPr>
          <w:sz w:val="24"/>
          <w:szCs w:val="24"/>
          <w:lang w:val="ru-RU"/>
        </w:rPr>
        <w:tab/>
      </w:r>
      <w:r w:rsidRPr="00DC732D">
        <w:rPr>
          <w:spacing w:val="-17"/>
          <w:sz w:val="24"/>
          <w:szCs w:val="24"/>
          <w:lang w:val="ru-RU"/>
        </w:rPr>
        <w:t xml:space="preserve">и </w:t>
      </w:r>
      <w:r w:rsidRPr="00DC732D">
        <w:rPr>
          <w:sz w:val="24"/>
          <w:szCs w:val="24"/>
          <w:lang w:val="ru-RU"/>
        </w:rPr>
        <w:t>строительстве мясоперерабатывающих предприятий, молокозаводови т.д</w:t>
      </w:r>
    </w:p>
    <w:p w:rsidR="00BD3A1D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Проблемы химико-токсикологической безопасности пищевой продукции.</w:t>
      </w:r>
    </w:p>
    <w:p w:rsidR="00AD7138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Микробиология молока и кисломолочных продуктов.</w:t>
      </w:r>
    </w:p>
    <w:p w:rsidR="00BD3A1D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Роль ветеринарной санитарии в профилактике инфекционных и  инвазионных болезней человека и животных.</w:t>
      </w:r>
    </w:p>
    <w:p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Санитария предприятий по переработке мяса и молока. Личная гигиена работников объектов ПММ.</w:t>
      </w:r>
    </w:p>
    <w:p w:rsidR="00DA7E43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Общие принципы систем и задачи ХАССП</w:t>
      </w:r>
    </w:p>
    <w:p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Современные методы контроля физических показателей микроклимата помещений</w:t>
      </w:r>
    </w:p>
    <w:p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ru-RU"/>
        </w:rPr>
        <w:lastRenderedPageBreak/>
        <w:t>Ветеринарно-санитарный и технологический мониторинг получения экологически чистой продукции</w:t>
      </w:r>
    </w:p>
    <w:p w:rsidR="00BD3A1D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Принципы органического сельского хозяйства. Реализация продукции произведенной с применением органических технологий</w:t>
      </w:r>
    </w:p>
    <w:p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Современная нормативная документация для мяса и мясной продукции.</w:t>
      </w:r>
    </w:p>
    <w:p w:rsidR="00BD3A1D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Экологические риски безопасности пищевой продукции при пищевых токсикоинфекциях, бактериальных токсикозах </w:t>
      </w:r>
    </w:p>
    <w:p w:rsidR="00DA7E43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Экологические риски безопасности пищевой продукции при токсикозах химическими веществами </w:t>
      </w:r>
    </w:p>
    <w:p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Современные проблемы качества пищевых продуктов</w:t>
      </w:r>
    </w:p>
    <w:p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</w:rPr>
        <w:t>Современная нормативная документация для яиц</w:t>
      </w:r>
    </w:p>
    <w:p w:rsidR="002F4E34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Загрязнение продовольственного сырья и пищевых продуктов ксенобиотиками химического и биологического происхождения. </w:t>
      </w:r>
    </w:p>
    <w:p w:rsidR="00C37555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Современная нормативная документация для рыбы и рыбной продукции.</w:t>
      </w:r>
    </w:p>
    <w:p w:rsidR="00BD3A1D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Загрязнение продовольственного сырья и пищевых продуктов микроорганизмами и их метаболитами </w:t>
      </w:r>
    </w:p>
    <w:p w:rsidR="00DA7E43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Загрязнение продовольственного сырья и пищевых продуктов микроорганизмами</w:t>
      </w:r>
    </w:p>
    <w:p w:rsidR="00DA7E43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 xml:space="preserve">Пищевые добавки </w:t>
      </w:r>
    </w:p>
    <w:p w:rsidR="00BD3A1D" w:rsidRPr="00A012B2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 xml:space="preserve">Генетически модифицированные продукты питания. </w:t>
      </w:r>
    </w:p>
    <w:p w:rsidR="00DA7E43" w:rsidRPr="00DC732D" w:rsidRDefault="00DA7E43" w:rsidP="00A012B2">
      <w:pPr>
        <w:pStyle w:val="a4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Применение лекарственных препаратов и кормовых добавок</w:t>
      </w:r>
    </w:p>
    <w:p w:rsidR="0013679A" w:rsidRPr="003807A1" w:rsidRDefault="0013679A" w:rsidP="001367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490E" w:rsidRPr="00A012B2" w:rsidRDefault="003807A1" w:rsidP="00A012B2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A012B2">
        <w:rPr>
          <w:b/>
          <w:sz w:val="24"/>
          <w:szCs w:val="24"/>
        </w:rPr>
        <w:t>блок</w:t>
      </w:r>
    </w:p>
    <w:p w:rsidR="003807A1" w:rsidRPr="003807A1" w:rsidRDefault="003807A1" w:rsidP="003C60E8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Выбор методов и методики исследовании: клинические, диагностические,  бактериологические, вирусологические, серологические, биофизические, биохимические, токсикологические  и другие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color w:val="000000"/>
          <w:spacing w:val="-4"/>
          <w:sz w:val="24"/>
          <w:szCs w:val="24"/>
          <w:lang w:val="kk-KZ"/>
        </w:rPr>
        <w:t>Организация и постановка научно производственных экспериментов.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color w:val="000000"/>
          <w:spacing w:val="10"/>
          <w:sz w:val="24"/>
          <w:szCs w:val="24"/>
          <w:lang w:val="kk-KZ"/>
        </w:rPr>
        <w:t>Оценка достоверности и представление результатов исследования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A012B2">
        <w:rPr>
          <w:sz w:val="24"/>
          <w:szCs w:val="24"/>
        </w:rPr>
        <w:t>Экономическая оценка результатов исследований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color w:val="000000"/>
          <w:spacing w:val="-3"/>
          <w:sz w:val="24"/>
          <w:szCs w:val="24"/>
          <w:lang w:val="ru-RU"/>
        </w:rPr>
        <w:t>Публикация результатов НИР, формы и виды публикаций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Сравнительная диагностическая ценность классических (РА, РБП, КР, РСК, РДСК) и современных методов диагностики (ИФА, ПЦР) бруцеллеза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Комплексная система по профилактике и оздоровлению стад  крупного рогатого скота от лейкоза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Неспецифические туберкулиновые реакции у крупного рогатого скота и методы их дифференциации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Структура научно-исследовательских учреждении: научно-исследовательские институты, научные центры, научные лаборатории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Метрология, стандартизация,   сертификация научно-исследовательских работ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Аллергические методы исследования животных при диагностике инфекционных болез-ней (туберкулез, сап, туляремия и др.)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Ветеринарная отчетность в ветеринарии и статистическая обработка полученных данных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Правила написания научной  работы: статьи, отчета, дневника, виды и формы публикации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Лабораторные методы исследований пат.материала гистологические гистохимические, электронно-микроскопические и др.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Серологические методы диагностики инфекционных болезней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Диагностическая ценность классических и современных методов диагностики бруцел-леза животных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Профилактические и оздоровительные мероприятия при бруцеллезе животных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DC732D">
        <w:rPr>
          <w:sz w:val="24"/>
          <w:szCs w:val="24"/>
          <w:lang w:val="ru-RU"/>
        </w:rPr>
        <w:t>Хламидиоз крупного рогатого скота, формы его клинического проявления, профилак-тика и меры борьбы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Безопасность продовольственных продуктов - одна из современных проблем ветери-нарной медицины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Методы дифференциации неспецифической реактивности на туберкулин крупного рогатого скота (конкретный пример)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Морфология, систематика иксодовых клещей, их значение в ветеринарии, меры борьбы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lastRenderedPageBreak/>
        <w:t xml:space="preserve">Миазы животных </w:t>
      </w:r>
      <w:r w:rsidRPr="00DC732D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Трихомоноз крупного рогатого скота </w:t>
      </w:r>
      <w:r w:rsidRPr="00DC732D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Варрооз пчел </w:t>
      </w:r>
      <w:r w:rsidRPr="00DC732D">
        <w:rPr>
          <w:rFonts w:eastAsia="Calibri"/>
          <w:sz w:val="24"/>
          <w:szCs w:val="24"/>
          <w:lang w:val="ru-RU"/>
        </w:rPr>
        <w:t xml:space="preserve"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 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Calibri"/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Стронгилятозы кишечного тракта жвачных (гемоихоз, нематодироз, буностомоз) </w:t>
      </w:r>
      <w:r w:rsidRPr="00DC732D">
        <w:rPr>
          <w:rFonts w:eastAsia="Calibri"/>
          <w:sz w:val="24"/>
          <w:szCs w:val="24"/>
          <w:lang w:val="ru-RU"/>
        </w:rPr>
        <w:t>- определение, локализация, морфология, этиология развития, эпизоотология, патогенез, иммунитет, симптомы, патологоанатомические   изменения,   диагностика,   лечение,   профилактика   и меры борьбы.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молока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молока при туберкулезе и бруцеллезе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туш и органов при вынужденном убое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туш и органов при трихинеллезе.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кишечного сырья.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  <w:lang w:val="kk-KZ"/>
        </w:rPr>
        <w:t>Дезинфекция.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Ветеринарно-санитарная экспертиза  мясных </w:t>
      </w:r>
      <w:r w:rsidRPr="00A012B2">
        <w:rPr>
          <w:sz w:val="24"/>
          <w:szCs w:val="24"/>
          <w:lang w:val="kk-KZ"/>
        </w:rPr>
        <w:t xml:space="preserve">и молочных </w:t>
      </w:r>
      <w:r w:rsidRPr="00DC732D">
        <w:rPr>
          <w:sz w:val="24"/>
          <w:szCs w:val="24"/>
          <w:lang w:val="ru-RU"/>
        </w:rPr>
        <w:t>баночных консервов.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ВСЭ при внешнем облучении животных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ВСЭ при внутреннем загрязнении животных радиоактивными веществам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pacing w:val="6"/>
          <w:sz w:val="24"/>
          <w:szCs w:val="24"/>
          <w:lang w:val="ru-RU"/>
        </w:rPr>
        <w:t>ВСЭ мяса и других пищевых продуктов при поражении радиактивными вещества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сыров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Методы дезактивации продуктов и сырья животного происхождения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Отбор проб продукции животноводства </w:t>
      </w:r>
      <w:r w:rsidRPr="00DC732D">
        <w:rPr>
          <w:spacing w:val="8"/>
          <w:sz w:val="24"/>
          <w:szCs w:val="24"/>
          <w:lang w:val="ru-RU"/>
        </w:rPr>
        <w:t xml:space="preserve">для  проведения радиологических </w:t>
      </w:r>
      <w:r w:rsidRPr="00DC732D">
        <w:rPr>
          <w:spacing w:val="3"/>
          <w:sz w:val="24"/>
          <w:szCs w:val="24"/>
          <w:lang w:val="ru-RU"/>
        </w:rPr>
        <w:t>исследований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Отбор проб продукции растениеводства </w:t>
      </w:r>
      <w:r w:rsidRPr="00DC732D">
        <w:rPr>
          <w:spacing w:val="8"/>
          <w:sz w:val="24"/>
          <w:szCs w:val="24"/>
          <w:lang w:val="ru-RU"/>
        </w:rPr>
        <w:t xml:space="preserve">для  проведения радиологических </w:t>
      </w:r>
      <w:r w:rsidRPr="00DC732D">
        <w:rPr>
          <w:spacing w:val="3"/>
          <w:sz w:val="24"/>
          <w:szCs w:val="24"/>
          <w:lang w:val="ru-RU"/>
        </w:rPr>
        <w:t>исследований</w:t>
      </w:r>
    </w:p>
    <w:p w:rsidR="003807A1" w:rsidRPr="00A012B2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Ветеринарно-санитарная экспертиза при маститах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 санитарная оценка продуктов убоя при сибирской язве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ящуре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листериозе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пастереллезе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сапе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актиномикозе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оценка продуктов убоя при лейкозе млекопитающих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 санитарная оценка мяса при загаре и изменений цвета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продуктов убоя пернатой дичи при заразных  болезнях</w:t>
      </w:r>
    </w:p>
    <w:p w:rsidR="003807A1" w:rsidRPr="00DC732D" w:rsidRDefault="003807A1" w:rsidP="00A012B2">
      <w:pPr>
        <w:pStyle w:val="a4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Ветеринарно-санитарная экспертиза продуктов убоя пернатой дичи при инвазионных болезнях</w:t>
      </w:r>
    </w:p>
    <w:p w:rsidR="0013679A" w:rsidRPr="003807A1" w:rsidRDefault="0013679A" w:rsidP="001367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07A1" w:rsidRPr="00A012B2" w:rsidRDefault="003807A1" w:rsidP="00A012B2">
      <w:pPr>
        <w:pStyle w:val="a4"/>
        <w:numPr>
          <w:ilvl w:val="0"/>
          <w:numId w:val="8"/>
        </w:numPr>
        <w:spacing w:after="0" w:line="240" w:lineRule="auto"/>
        <w:ind w:left="284" w:hanging="284"/>
        <w:rPr>
          <w:b/>
          <w:sz w:val="24"/>
          <w:szCs w:val="24"/>
        </w:rPr>
      </w:pPr>
      <w:r w:rsidRPr="00A012B2">
        <w:rPr>
          <w:b/>
          <w:sz w:val="24"/>
          <w:szCs w:val="24"/>
        </w:rPr>
        <w:t>блок</w:t>
      </w:r>
    </w:p>
    <w:p w:rsidR="003807A1" w:rsidRPr="003807A1" w:rsidRDefault="003807A1" w:rsidP="003807A1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Диспансеризация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A012B2">
        <w:rPr>
          <w:sz w:val="24"/>
          <w:szCs w:val="24"/>
        </w:rPr>
        <w:t>Перикардит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Миокардит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Бронхиты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Крупозная пневмония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Профессиональные обязанности ветеринарного врача, выдающего международный сертификат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Организационная работа и функциональные обязаности ветеринарных специалистов при профилактике и оздоровлению животных от инфекционных болезней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Санитарный кодекс наземных животных и его значение в международной торговле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Частные ветеринарные наемники и их значение в профилактике инфекционных заболеваний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Роль организационно-хозяйственных мероприятий при профилактике и ликвидации инфекционных болезней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Пробиотики и их роль в лечении больных инфекционными болезнями животных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kk-KZ"/>
        </w:rPr>
      </w:pPr>
      <w:bookmarkStart w:id="0" w:name="_GoBack"/>
      <w:bookmarkEnd w:id="0"/>
      <w:r w:rsidRPr="00A012B2">
        <w:rPr>
          <w:sz w:val="24"/>
          <w:szCs w:val="24"/>
          <w:lang w:val="kk-KZ"/>
        </w:rPr>
        <w:lastRenderedPageBreak/>
        <w:t>Роль частной ветеринарии в производстве лекарственных препаратов для ветеринарии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Хламидиоз животных, формы его клинического проявления, профилактика и меры борьбы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Лицензирование ветеринарной деятельности в Республике Казахстан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Основные направления подъема животноводства и обеспечение ветеринарного благополучия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Диагностическая ценность классических и современных методов бруцеллеза животных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Причины, приведшие к оставанию АПК страны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Оздоровительные мероприятия при лейкозе крупного рогатого скота в  индивидуальных хозяйствах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Этнологические, социальные и практические аспекты заболеваний животных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Стратегия по применению вакцин на современном этапе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Ограничительные мероприятия при лейкозе крупного рогатого скота в хозяйствах разных форм собственности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Современная структура ветеринарии Республики Казахстан и ее роль на современном этапе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Псевдоаллергические туберкулиновые реакции  и методы  их дифференциации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Современные методы диагностики хламидиоза животных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Лечебные и предохранительные прививки вакцинация, серотерапия</w:t>
      </w:r>
    </w:p>
    <w:p w:rsidR="003807A1" w:rsidRPr="0013679A" w:rsidRDefault="003807A1" w:rsidP="00A012B2">
      <w:pPr>
        <w:pStyle w:val="6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b w:val="0"/>
          <w:bCs/>
          <w:sz w:val="24"/>
          <w:szCs w:val="24"/>
        </w:rPr>
      </w:pPr>
      <w:r w:rsidRPr="003807A1">
        <w:rPr>
          <w:b w:val="0"/>
          <w:bCs/>
          <w:sz w:val="24"/>
          <w:szCs w:val="24"/>
        </w:rPr>
        <w:t>Какова роль ветеринарно-санитарного надзора при производстве, переработке, транспортировке и реализации пищевых продуктов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  <w:lang w:val="kk-KZ"/>
        </w:rPr>
        <w:t>Методы улучшения микроклимата животноводческих помещений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Характеристика водоисточников, проблемы их охраны</w:t>
      </w:r>
    </w:p>
    <w:p w:rsidR="00AD7138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</w:rPr>
        <w:t>Инфекционные загрязнители пищевой продукции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Инвазионные заболевания передающиеся через пищевые продукты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kk-KZ"/>
        </w:rPr>
      </w:pPr>
      <w:r w:rsidRPr="00A012B2">
        <w:rPr>
          <w:sz w:val="24"/>
          <w:szCs w:val="24"/>
          <w:lang w:val="kk-KZ"/>
        </w:rPr>
        <w:t>Пищевые инфекционные заболевания. Патогенные микроорганизмы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Система мер по борьбе с инфекционными болезнями животных.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П</w:t>
      </w:r>
      <w:r w:rsidRPr="00DC732D">
        <w:rPr>
          <w:sz w:val="24"/>
          <w:szCs w:val="24"/>
          <w:lang w:val="ru-RU"/>
        </w:rPr>
        <w:t>равил</w:t>
      </w:r>
      <w:r w:rsidRPr="00A012B2">
        <w:rPr>
          <w:sz w:val="24"/>
          <w:szCs w:val="24"/>
          <w:lang w:val="kk-KZ"/>
        </w:rPr>
        <w:t>а</w:t>
      </w:r>
      <w:r w:rsidRPr="00DC732D">
        <w:rPr>
          <w:sz w:val="24"/>
          <w:szCs w:val="24"/>
          <w:lang w:val="ru-RU"/>
        </w:rPr>
        <w:t xml:space="preserve"> обязательного изъятия и уничтожения животных, продуктов и сырья животного происхождения, представляющие особую опасность для здоровья животных и человека, либо их обязательного обезвреживания (обеззараживания) и переработки без изъятия.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A012B2">
        <w:rPr>
          <w:sz w:val="24"/>
          <w:szCs w:val="24"/>
          <w:lang w:val="kk-KZ"/>
        </w:rPr>
        <w:t>Очистка и обеззараживание объектов переработки мяса и молока.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Экологические риски безопасности пищевой продукции при радионуклеидном загрязнении 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Оценка риска от использования ГИО и на основании каких принципов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Основные методы детекции ГМО и их отличительные особенности.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Методы исследований продовольственной с/х продукции.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Потенциально опасныетоксиканты мяса.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Меры предотвращения накопления пестицидов в организме животных и способы снижения в мясе и мясопродуктах.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Пути поступления загрязняющих веществ в молоко и молочную продукцию.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Способы снижения концентрации тяжелых металлов в молоке и молочной продукции.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Пути поступления микроорганизмов и антибиотиков в молоко и молочную продукцию.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Основные загрязняющие вещества, содержащиеся в меде и их влияние на экологическую безопасность продукции пчеловодства.</w:t>
      </w:r>
    </w:p>
    <w:p w:rsidR="00AD7138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Экологические риски безопасности пищевой продукции при инфекционных алиментарных болезнях  гельминтозах 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Экологические риски безопасности пищевой продукции при микотоксикозах, фитотоксикозах, зоотоксикозах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Нормативные документы (ГОСТ, СанПиНы и др.), регламентирующие санитарную оценку кормов.</w:t>
      </w:r>
    </w:p>
    <w:p w:rsidR="003807A1" w:rsidRPr="00A012B2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012B2">
        <w:rPr>
          <w:sz w:val="24"/>
          <w:szCs w:val="24"/>
        </w:rPr>
        <w:t>Экологические риски безопасности питьевой воды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 xml:space="preserve">Экологические риски безопасности при использовании пищевых добавок, биологически активных добавок </w:t>
      </w:r>
    </w:p>
    <w:p w:rsidR="003807A1" w:rsidRPr="00DC732D" w:rsidRDefault="003807A1" w:rsidP="00A012B2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DC732D">
        <w:rPr>
          <w:sz w:val="24"/>
          <w:szCs w:val="24"/>
          <w:lang w:val="ru-RU"/>
        </w:rPr>
        <w:t>Экологические риски безопасности при использовании геномодифицированных продуктов</w:t>
      </w:r>
    </w:p>
    <w:p w:rsidR="003807A1" w:rsidRPr="006C3A9D" w:rsidRDefault="003807A1" w:rsidP="001367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07A1" w:rsidRDefault="003807A1" w:rsidP="001367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32D" w:rsidRDefault="00DC732D" w:rsidP="001367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07A1" w:rsidRDefault="003807A1" w:rsidP="0013679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07A1" w:rsidRDefault="003807A1" w:rsidP="0013679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807A1" w:rsidRDefault="003807A1" w:rsidP="0013679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732D" w:rsidRPr="00DC732D" w:rsidRDefault="00F75BAE" w:rsidP="00DC7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:rsidR="00DC732D" w:rsidRPr="00DC732D" w:rsidRDefault="00DC732D" w:rsidP="00DC7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732D" w:rsidRPr="00DC732D" w:rsidRDefault="00DC732D" w:rsidP="00DC73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32D">
        <w:rPr>
          <w:rFonts w:ascii="Times New Roman" w:hAnsi="Times New Roman" w:cs="Times New Roman"/>
          <w:b/>
          <w:sz w:val="24"/>
          <w:szCs w:val="24"/>
        </w:rPr>
        <w:t>по дисциплине ««</w:t>
      </w:r>
      <w:r w:rsidRPr="00DC732D">
        <w:rPr>
          <w:rFonts w:ascii="Times New Roman" w:hAnsi="Times New Roman" w:cs="Times New Roman"/>
          <w:b/>
          <w:color w:val="000000"/>
          <w:sz w:val="24"/>
          <w:szCs w:val="24"/>
        </w:rPr>
        <w:t>Современные проблемы ветеринарной санитарии»</w:t>
      </w:r>
    </w:p>
    <w:p w:rsidR="00DC732D" w:rsidRPr="00DC732D" w:rsidRDefault="00DC732D" w:rsidP="00DC732D">
      <w:pPr>
        <w:pStyle w:val="2"/>
        <w:spacing w:after="0" w:line="240" w:lineRule="auto"/>
        <w:jc w:val="both"/>
        <w:rPr>
          <w:b/>
        </w:rPr>
      </w:pPr>
    </w:p>
    <w:p w:rsidR="00DC732D" w:rsidRPr="00DC732D" w:rsidRDefault="00DC732D" w:rsidP="00DC732D">
      <w:pPr>
        <w:pStyle w:val="2"/>
        <w:spacing w:after="0" w:line="240" w:lineRule="auto"/>
        <w:jc w:val="both"/>
        <w:rPr>
          <w:b/>
        </w:rPr>
      </w:pPr>
      <w:r w:rsidRPr="00DC732D">
        <w:rPr>
          <w:color w:val="000000"/>
        </w:rPr>
        <w:t>1 Гершун В.И., Туякова Р.К. Ветеринарная гигиена: Учебник, - Костанай: ТОО «Костанайский печатный двор», 2005.-547 с.</w:t>
      </w:r>
    </w:p>
    <w:p w:rsidR="00DC732D" w:rsidRPr="00DC732D" w:rsidRDefault="00DC732D" w:rsidP="00DC732D">
      <w:pPr>
        <w:pStyle w:val="2"/>
        <w:spacing w:after="0" w:line="240" w:lineRule="auto"/>
        <w:jc w:val="both"/>
        <w:rPr>
          <w:color w:val="000000"/>
        </w:rPr>
      </w:pPr>
      <w:r w:rsidRPr="00DC732D">
        <w:rPr>
          <w:color w:val="000000"/>
        </w:rPr>
        <w:t>2 Гершун В.И., Туякова Р.К. Практикум по ветеринарной гигиене – Костанай: ТОО «Костанайский печатный двор, 2007.-259 с.</w:t>
      </w:r>
    </w:p>
    <w:p w:rsidR="00DC732D" w:rsidRPr="00DC732D" w:rsidRDefault="00DC732D" w:rsidP="00DC732D">
      <w:pPr>
        <w:pStyle w:val="2"/>
        <w:spacing w:after="0" w:line="240" w:lineRule="auto"/>
        <w:jc w:val="both"/>
        <w:rPr>
          <w:color w:val="000000"/>
        </w:rPr>
      </w:pPr>
      <w:r w:rsidRPr="00DC732D">
        <w:rPr>
          <w:color w:val="000000"/>
        </w:rPr>
        <w:t>3 Галынкин В.А., Заикина Н.А. и др. Микробиологические основы ХАССП при производстве продуктов.  -СПб: Проспект науки, 2007.-288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</w:rPr>
        <w:t>4 Гершун В.И. Гигиена питания. – Костанай: Костанайский печатный двор, 2003.-315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732D">
        <w:rPr>
          <w:rFonts w:ascii="Times New Roman" w:hAnsi="Times New Roman" w:cs="Times New Roman"/>
          <w:sz w:val="24"/>
          <w:szCs w:val="24"/>
        </w:rPr>
        <w:t>5 Гигиенические требования к безопасности и пищевой ценности пищевых продуктов. Санитарные правила и нормы. СанПиН 4.01.071.03, 2003.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6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>Закон Республики Казахстан «О ветеринарии». Астана, 2005. N339-11 3КР.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7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Акбаев М.Ш., Василевич Ф.И., Акбаев Р.М., Водянов А.А., Косминков Н.Е., Пашкин П.И., Ятусевич А.И. Паразитология и инвазионные болезни животных. М, «Колос», 2008, 775 с. 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8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Иванов Н.П. Диагностика инфекционных болезней животных. Алматы 2009 г 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9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>Киршин В.А., Кирикбаев С.К. и др. Радиобиологические эффекты у животных. М.2000. 5.</w:t>
      </w:r>
      <w:r w:rsidR="00F75B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Мырзабеков Ж.Б., Ибрагимов П.Ш. Ветеринариялық гигиена. Окулык. «Агроуниверситет», Алматы, 2011. 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10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Шабдарбаева Г.С., Ахметова Г.Д., Балгимбаева А.И. Практическое обучение по паразитологии (Учебное пособие по арахноэнтомологии)//Учебное пособие.Алматы, «S-Принт», 2012, 56 с 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11</w:t>
      </w:r>
      <w:r w:rsidR="00F75BA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DC732D">
        <w:rPr>
          <w:rFonts w:ascii="Times New Roman" w:eastAsia="Calibri" w:hAnsi="Times New Roman" w:cs="Times New Roman"/>
          <w:sz w:val="24"/>
          <w:szCs w:val="24"/>
          <w:lang w:eastAsia="en-US"/>
        </w:rPr>
        <w:t>Шуклин Н.Ф., Кырыкбайұлы С.К., Жумагелдиева А.А. Экспертиза доброкачественности и радиационной безопасности продуктов. Их стандартизация и сертификац</w:t>
      </w: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ия. Т,1,2,3. Алматы, КазНАУ 2011 г.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12</w:t>
      </w:r>
      <w:r w:rsidR="00F75BA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>Рогов И.А., Дунченко Н.И. и др.  Безопасность продовольственного сырья и пищевых продуктов. – Новосибирск: Сиб.унив.изд-во, 2007.– 227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DC732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13</w:t>
      </w:r>
      <w:r w:rsidR="00F75BAE">
        <w:rPr>
          <w:rFonts w:ascii="Times New Roman" w:eastAsia="Calibri" w:hAnsi="Times New Roman" w:cs="Times New Roman"/>
          <w:sz w:val="24"/>
          <w:szCs w:val="24"/>
          <w:lang w:val="kk-KZ" w:eastAsia="en-US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>Булашев А.К., Гершун В.И., Туякова Р.К. Санитарная микробиология. Астана, КазАТУ им. С.Сейфуллина, 2007.</w:t>
      </w:r>
      <w:r w:rsidRPr="00DC732D">
        <w:rPr>
          <w:rFonts w:ascii="Times New Roman" w:hAnsi="Times New Roman" w:cs="Times New Roman"/>
          <w:color w:val="686868"/>
          <w:sz w:val="24"/>
          <w:szCs w:val="24"/>
          <w:shd w:val="clear" w:color="auto" w:fill="FFFFFF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>– 184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F75BA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>Позняковский В.М. Гигиенические основы питания, качество и безопасность пищевых продуктов. – Новосибирск: Сиб. унив. изд., 2005.–522с.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C732D">
        <w:rPr>
          <w:rFonts w:ascii="Times New Roman" w:hAnsi="Times New Roman" w:cs="Times New Roman"/>
          <w:sz w:val="24"/>
          <w:szCs w:val="24"/>
        </w:rPr>
        <w:t>15</w:t>
      </w:r>
      <w:r w:rsidR="00F75BAE">
        <w:rPr>
          <w:rFonts w:ascii="Times New Roman" w:hAnsi="Times New Roman" w:cs="Times New Roman"/>
          <w:sz w:val="24"/>
          <w:szCs w:val="24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>Галынкин В.А., Заикина Н.А. и др. Микробиологические основы ХАССП при производстве пищевых продуктов – СПб.: Проспект Науки, 2007.– 288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F75BAE">
        <w:rPr>
          <w:rFonts w:ascii="Times New Roman" w:hAnsi="Times New Roman" w:cs="Times New Roman"/>
          <w:sz w:val="24"/>
          <w:szCs w:val="24"/>
        </w:rPr>
        <w:t> </w:t>
      </w:r>
      <w:r w:rsidRPr="00DC732D">
        <w:rPr>
          <w:rFonts w:ascii="Times New Roman" w:hAnsi="Times New Roman" w:cs="Times New Roman"/>
          <w:sz w:val="24"/>
          <w:szCs w:val="24"/>
        </w:rPr>
        <w:t xml:space="preserve">Александров Ю.А. Основы производства безопасной и экологически чистой животноводческой продукции: Учебное пособие / Мар. гос. ун-т; Ю.А. Александров. - Йошкар-Ола, 2008. - 277 с.   </w:t>
      </w:r>
    </w:p>
    <w:p w:rsid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Pr="00DC732D">
        <w:rPr>
          <w:rFonts w:ascii="Times New Roman" w:hAnsi="Times New Roman" w:cs="Times New Roman"/>
          <w:sz w:val="24"/>
          <w:szCs w:val="24"/>
        </w:rPr>
        <w:t>Григорьева Р.З. Безопасность продовольственного сырья и продуктов питания: Учебное пособие. – Кемеровский технологический институт пищевой промышленности. – Кемерово, 2004. – 86 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732D" w:rsidRPr="00DC732D" w:rsidRDefault="00DC732D" w:rsidP="00DC732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C732D">
        <w:rPr>
          <w:rFonts w:ascii="Times New Roman" w:hAnsi="Times New Roman" w:cs="Times New Roman"/>
          <w:color w:val="auto"/>
          <w:sz w:val="24"/>
          <w:szCs w:val="24"/>
        </w:rPr>
        <w:t>по дисциплине «Ветеринарно-санитар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ная оценка сырья животного   </w:t>
      </w:r>
      <w:r w:rsidRPr="00DC732D">
        <w:rPr>
          <w:rFonts w:ascii="Times New Roman" w:hAnsi="Times New Roman" w:cs="Times New Roman"/>
          <w:color w:val="auto"/>
          <w:sz w:val="24"/>
          <w:szCs w:val="24"/>
        </w:rPr>
        <w:t>происхождения»</w:t>
      </w:r>
    </w:p>
    <w:p w:rsidR="00DC732D" w:rsidRPr="00DC732D" w:rsidRDefault="00DC732D" w:rsidP="00DC732D">
      <w:pPr>
        <w:pStyle w:val="2"/>
        <w:tabs>
          <w:tab w:val="left" w:pos="374"/>
        </w:tabs>
        <w:spacing w:after="0" w:line="240" w:lineRule="auto"/>
        <w:jc w:val="both"/>
        <w:rPr>
          <w:b/>
        </w:rPr>
      </w:pPr>
    </w:p>
    <w:p w:rsidR="00DC732D" w:rsidRPr="00DC732D" w:rsidRDefault="00DC732D" w:rsidP="00DC732D">
      <w:pPr>
        <w:pStyle w:val="2"/>
        <w:tabs>
          <w:tab w:val="left" w:pos="374"/>
        </w:tabs>
        <w:spacing w:after="0" w:line="240" w:lineRule="auto"/>
        <w:jc w:val="both"/>
      </w:pPr>
      <w:r w:rsidRPr="00DC732D">
        <w:t>1</w:t>
      </w:r>
      <w:r w:rsidRPr="00DC732D">
        <w:rPr>
          <w:b/>
        </w:rPr>
        <w:t xml:space="preserve"> </w:t>
      </w:r>
      <w:r w:rsidRPr="00DC732D">
        <w:t>Боровков М.Ф. Ветеринарно-санитарная экспертиза с основами технологии и стандартизации продуктов животноводства: учебник/ М.Ф.Боровков, В.П. Фролов, С.А Серко.- СПб.:Издательство «Лань», 2007.-448с.</w:t>
      </w:r>
    </w:p>
    <w:p w:rsidR="00DC732D" w:rsidRPr="00DC732D" w:rsidRDefault="00DC732D" w:rsidP="00DC732D">
      <w:pPr>
        <w:pStyle w:val="2"/>
        <w:tabs>
          <w:tab w:val="left" w:pos="374"/>
        </w:tabs>
        <w:spacing w:after="0" w:line="240" w:lineRule="auto"/>
        <w:jc w:val="both"/>
      </w:pPr>
      <w:r w:rsidRPr="00DC732D">
        <w:t xml:space="preserve">2 Сенченко Б.С. Ветеринарно- санитарная экспертиза сырья животного   </w:t>
      </w:r>
    </w:p>
    <w:p w:rsidR="00DC732D" w:rsidRPr="00DC732D" w:rsidRDefault="00DC732D" w:rsidP="00DC732D">
      <w:pPr>
        <w:pStyle w:val="2"/>
        <w:spacing w:after="0" w:line="240" w:lineRule="auto"/>
        <w:jc w:val="both"/>
      </w:pPr>
      <w:r w:rsidRPr="00DC732D">
        <w:t xml:space="preserve"> и растительного происхождения: Учебник,- Ростов-на –Дону: Издательский центр «Мар Т»,2001- 704с.</w:t>
      </w:r>
    </w:p>
    <w:p w:rsidR="00DC732D" w:rsidRPr="00DC732D" w:rsidRDefault="00DC732D" w:rsidP="00DC732D">
      <w:pPr>
        <w:pStyle w:val="2"/>
        <w:spacing w:after="0" w:line="240" w:lineRule="auto"/>
        <w:jc w:val="both"/>
      </w:pPr>
      <w:r w:rsidRPr="00DC732D">
        <w:t>3 Серегин Н.Г., Боровков М.Ф., Никитченко В.Е. Ветеринарно- санитарная экспертиза пищевых продуктов на продовольственных рынках: Учебник, Санкт-Петербург: «ГИОРД», 2005-472 с.</w:t>
      </w:r>
    </w:p>
    <w:p w:rsidR="00DC732D" w:rsidRPr="00DC732D" w:rsidRDefault="00DC732D" w:rsidP="00DC732D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</w:rPr>
        <w:t>4  Лыкасова И.А..Крыгин В.А., и др. Ветеринарно-санитарная экспертиза сырья и продуктов животного и растительного происхождения.Лабораторный практикум: Учебное пособие.- 2-е изд.,-СПб.: Издательство «Лань»,2015-304с.</w:t>
      </w:r>
    </w:p>
    <w:p w:rsidR="00DC732D" w:rsidRPr="00DC732D" w:rsidRDefault="00DC732D" w:rsidP="00DC732D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</w:rPr>
        <w:t xml:space="preserve">5 </w:t>
      </w:r>
      <w:r w:rsidR="00F75BAE">
        <w:rPr>
          <w:rFonts w:ascii="Times New Roman" w:hAnsi="Times New Roman" w:cs="Times New Roman"/>
          <w:sz w:val="24"/>
          <w:szCs w:val="24"/>
        </w:rPr>
        <w:t xml:space="preserve"> </w:t>
      </w:r>
      <w:r w:rsidRPr="00DC732D">
        <w:rPr>
          <w:rFonts w:ascii="Times New Roman" w:hAnsi="Times New Roman" w:cs="Times New Roman"/>
          <w:sz w:val="24"/>
          <w:szCs w:val="24"/>
        </w:rPr>
        <w:t xml:space="preserve">Ветеринарно- санитарная экспертиза, стандартизация и сертификация продуктов: учебник.- Т.1. Общая экспертиза, стандартизация и сертификация продуктов с основами технологии и </w:t>
      </w:r>
      <w:r w:rsidRPr="00DC732D">
        <w:rPr>
          <w:rFonts w:ascii="Times New Roman" w:hAnsi="Times New Roman" w:cs="Times New Roman"/>
          <w:sz w:val="24"/>
          <w:szCs w:val="24"/>
        </w:rPr>
        <w:lastRenderedPageBreak/>
        <w:t>гигиены производства, консервирования и хранения/</w:t>
      </w:r>
      <w:r w:rsidRPr="00DC732D">
        <w:rPr>
          <w:rFonts w:ascii="Times New Roman" w:hAnsi="Times New Roman" w:cs="Times New Roman"/>
          <w:sz w:val="24"/>
          <w:szCs w:val="24"/>
          <w:lang w:val="kk-KZ"/>
        </w:rPr>
        <w:t xml:space="preserve"> под.ред. К.Е Елемесова,Н.Ф Шуклина.- М.: ООО «Ком Снаб», 2005.-440с.</w:t>
      </w:r>
    </w:p>
    <w:p w:rsidR="00DC732D" w:rsidRPr="00DC732D" w:rsidRDefault="00DC732D" w:rsidP="00F75BA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C732D">
        <w:rPr>
          <w:rFonts w:ascii="Times New Roman" w:hAnsi="Times New Roman" w:cs="Times New Roman"/>
          <w:sz w:val="24"/>
          <w:szCs w:val="24"/>
        </w:rPr>
        <w:t xml:space="preserve">  Ветеринарно-санитарная безопасность продуктов животноводства: Учебно-методическое пособие/Г.Янушкевичене, А.Ж. Исабаев, С.А. Дордочкина.- Костанай: КГУ имени А.Байтурсынова,2016.-116с.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C732D">
        <w:rPr>
          <w:rFonts w:ascii="Times New Roman" w:hAnsi="Times New Roman" w:cs="Times New Roman"/>
          <w:sz w:val="24"/>
          <w:szCs w:val="24"/>
        </w:rPr>
        <w:t xml:space="preserve"> Дунченко Н.Н Экспертиза молока и молочных продуктов. Качество и безопасность: учеб.пособие/</w:t>
      </w:r>
      <w:r w:rsidRPr="00DC732D">
        <w:rPr>
          <w:rFonts w:ascii="Times New Roman" w:hAnsi="Times New Roman" w:cs="Times New Roman"/>
          <w:sz w:val="24"/>
          <w:szCs w:val="24"/>
          <w:lang w:val="kk-KZ"/>
        </w:rPr>
        <w:t xml:space="preserve"> Н.Н. Дунченко, А.Г Храмцов, И.А. Смирнова и др.-Новосибирск: Сиб.универ. изд-во, 2007.-447с.</w:t>
      </w:r>
    </w:p>
    <w:p w:rsidR="00DC732D" w:rsidRPr="00DC732D" w:rsidRDefault="00DC732D" w:rsidP="00F75BAE">
      <w:pPr>
        <w:numPr>
          <w:ilvl w:val="0"/>
          <w:numId w:val="1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</w:rPr>
        <w:t xml:space="preserve"> Евдокимов И.А Молочная отрасль. Переработка молока.: ИНФА, 2003.-215с.</w:t>
      </w:r>
    </w:p>
    <w:p w:rsidR="00DC732D" w:rsidRPr="00DC732D" w:rsidRDefault="00DC732D" w:rsidP="00DC732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eastAsia="+mn-ea" w:hAnsi="Times New Roman" w:cs="Times New Roman"/>
          <w:bCs/>
          <w:sz w:val="24"/>
          <w:szCs w:val="24"/>
        </w:rPr>
        <w:t>9</w:t>
      </w:r>
      <w:r w:rsidR="00F75BAE">
        <w:rPr>
          <w:rFonts w:ascii="Times New Roman" w:eastAsia="+mn-ea" w:hAnsi="Times New Roman" w:cs="Times New Roman"/>
          <w:bCs/>
          <w:sz w:val="24"/>
          <w:szCs w:val="24"/>
        </w:rPr>
        <w:t xml:space="preserve"> 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>Боровков М. Ф., Фролов В. П., Серко С. А.</w:t>
      </w:r>
      <w:r w:rsidRPr="00DC732D">
        <w:rPr>
          <w:rFonts w:ascii="Times New Roman" w:hAnsi="Times New Roman" w:cs="Times New Roman"/>
          <w:sz w:val="24"/>
          <w:szCs w:val="24"/>
        </w:rPr>
        <w:t xml:space="preserve"> 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>Ветеринарно-санитарная экспертиза с основами технологии и стандартизации продуктов животноводства: Учебник / Под ред. проф. М.</w:t>
      </w:r>
      <w:r w:rsidRPr="00DC732D">
        <w:rPr>
          <w:rFonts w:ascii="Times New Roman" w:hAnsi="Times New Roman" w:cs="Times New Roman"/>
          <w:bCs/>
          <w:sz w:val="24"/>
          <w:szCs w:val="24"/>
        </w:rPr>
        <w:t xml:space="preserve"> Ф. Боровкова. 4-е изд., стер. -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 xml:space="preserve"> СП</w:t>
      </w:r>
      <w:r w:rsidRPr="00DC732D">
        <w:rPr>
          <w:rFonts w:ascii="Times New Roman" w:hAnsi="Times New Roman" w:cs="Times New Roman"/>
          <w:bCs/>
          <w:sz w:val="24"/>
          <w:szCs w:val="24"/>
        </w:rPr>
        <w:t>б.: Издательство «Лань», 2013. -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 xml:space="preserve"> 480 с.</w:t>
      </w:r>
    </w:p>
    <w:p w:rsidR="00DC732D" w:rsidRPr="00DC732D" w:rsidRDefault="00DC732D" w:rsidP="00DC732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732D">
        <w:rPr>
          <w:rFonts w:ascii="Times New Roman" w:hAnsi="Times New Roman" w:cs="Times New Roman"/>
          <w:sz w:val="24"/>
          <w:szCs w:val="24"/>
        </w:rPr>
        <w:t>10</w:t>
      </w:r>
      <w:r w:rsidR="00F75BAE">
        <w:rPr>
          <w:rFonts w:ascii="Times New Roman" w:hAnsi="Times New Roman" w:cs="Times New Roman"/>
          <w:sz w:val="24"/>
          <w:szCs w:val="24"/>
        </w:rPr>
        <w:t xml:space="preserve"> 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 xml:space="preserve">Технический регламент Таможенного союза </w:t>
      </w:r>
      <w:r w:rsidRPr="00DC732D">
        <w:rPr>
          <w:rFonts w:ascii="Times New Roman" w:eastAsia="+mn-ea" w:hAnsi="Times New Roman" w:cs="Times New Roman"/>
          <w:bCs/>
          <w:sz w:val="24"/>
          <w:szCs w:val="24"/>
          <w:lang w:val="en-US"/>
        </w:rPr>
        <w:t>TP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 xml:space="preserve"> ТС 021/2011 «О безопасности пищевой продукции». </w:t>
      </w:r>
      <w:r w:rsidRPr="00DC732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C732D">
        <w:rPr>
          <w:rFonts w:ascii="Times New Roman" w:eastAsia="+mn-ea" w:hAnsi="Times New Roman" w:cs="Times New Roman"/>
          <w:bCs/>
          <w:sz w:val="24"/>
          <w:szCs w:val="24"/>
        </w:rPr>
        <w:t>Т38 СПб. : ГИОРД, 2015. - 176 с.</w:t>
      </w:r>
      <w:r w:rsidRPr="00DC73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32D" w:rsidRPr="00DC732D" w:rsidRDefault="00DC732D" w:rsidP="00DC73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32D" w:rsidRPr="00DC732D" w:rsidRDefault="00DC732D" w:rsidP="00DC732D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DC732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по дисциплине «Теория и методы эксперимента»</w:t>
      </w:r>
    </w:p>
    <w:p w:rsidR="00DC732D" w:rsidRPr="00DC732D" w:rsidRDefault="00DC732D" w:rsidP="00DC732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DC732D" w:rsidRPr="00DC732D" w:rsidRDefault="00F75BAE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DC732D" w:rsidRPr="00DC732D">
        <w:rPr>
          <w:color w:val="000000"/>
          <w:sz w:val="24"/>
          <w:szCs w:val="24"/>
        </w:rPr>
        <w:t>Общая эпизоотология (А.А. Сидорчук, Е. С. Воронин, А. А. Глушков). М.: Колос, 2004, 176 с.</w:t>
      </w:r>
    </w:p>
    <w:p w:rsidR="00DC732D" w:rsidRPr="00DC732D" w:rsidRDefault="00DC732D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 xml:space="preserve"> </w:t>
      </w:r>
      <w:r w:rsidR="00F75BAE">
        <w:rPr>
          <w:color w:val="000000"/>
          <w:sz w:val="24"/>
          <w:szCs w:val="24"/>
        </w:rPr>
        <w:t xml:space="preserve"> </w:t>
      </w:r>
      <w:r w:rsidRPr="00DC732D">
        <w:rPr>
          <w:color w:val="000000"/>
          <w:sz w:val="24"/>
          <w:szCs w:val="24"/>
        </w:rPr>
        <w:t>Практикум по эпизоотологии и инфекционным болезням с основами ветеринарной санитарии. (В. П. Урбан, М. А. Сафин, А. А. Сидорчук и др.). М.: Колос, 2003, 216 с.</w:t>
      </w:r>
    </w:p>
    <w:p w:rsidR="00DC732D" w:rsidRPr="00DC732D" w:rsidRDefault="00DC732D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 xml:space="preserve"> Руководство по общей эпизоотологии (под редакцией И. А. Бакулова и А. Д. Третьякова). М.: Колос, 1979, 424 с.</w:t>
      </w:r>
    </w:p>
    <w:p w:rsidR="00DC732D" w:rsidRPr="00DC732D" w:rsidRDefault="00DC732D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 xml:space="preserve"> Эпизоотология и инфекционные болезни животных (под редакцией А. А. Конопаткина) М.: Колос, 1984, 554 с.</w:t>
      </w:r>
    </w:p>
    <w:p w:rsidR="00DC732D" w:rsidRPr="00DC732D" w:rsidRDefault="00F75BAE" w:rsidP="00DC732D">
      <w:pPr>
        <w:pStyle w:val="3"/>
        <w:numPr>
          <w:ilvl w:val="0"/>
          <w:numId w:val="12"/>
        </w:numPr>
        <w:tabs>
          <w:tab w:val="clear" w:pos="720"/>
          <w:tab w:val="left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DC732D" w:rsidRPr="00DC732D">
        <w:rPr>
          <w:color w:val="000000"/>
          <w:sz w:val="24"/>
          <w:szCs w:val="24"/>
        </w:rPr>
        <w:t>Ветеринарная микробиология и иммунология (под редакцией Н. А. Радчука). М.: ВО Агропромиздат, 1991. 383 с.</w:t>
      </w:r>
    </w:p>
    <w:p w:rsidR="00DC732D" w:rsidRPr="00DC732D" w:rsidRDefault="00DC732D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Рекомендации по методике эпизоотического обследования. Покров, 1975. 74 с.</w:t>
      </w:r>
    </w:p>
    <w:p w:rsidR="00DC732D" w:rsidRPr="00DC732D" w:rsidRDefault="00F75BAE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DC732D" w:rsidRPr="00DC732D">
        <w:rPr>
          <w:color w:val="000000"/>
          <w:sz w:val="24"/>
          <w:szCs w:val="24"/>
        </w:rPr>
        <w:t xml:space="preserve">Ветеринарное законодательство (т. 1, 2, 3, 4). Т. </w:t>
      </w:r>
      <w:smartTag w:uri="urn:schemas-microsoft-com:office:smarttags" w:element="metricconverter">
        <w:smartTagPr>
          <w:attr w:name="ProductID" w:val="1. М"/>
        </w:smartTagPr>
        <w:r w:rsidR="00DC732D" w:rsidRPr="00DC732D">
          <w:rPr>
            <w:color w:val="000000"/>
            <w:sz w:val="24"/>
            <w:szCs w:val="24"/>
          </w:rPr>
          <w:t>1. М</w:t>
        </w:r>
      </w:smartTag>
      <w:r w:rsidR="00DC732D" w:rsidRPr="00DC732D">
        <w:rPr>
          <w:color w:val="000000"/>
          <w:sz w:val="24"/>
          <w:szCs w:val="24"/>
        </w:rPr>
        <w:t xml:space="preserve">.: Колос, 1972, 696 с.; т.2. М.: Колос, 1973, 719 с.; т. </w:t>
      </w:r>
      <w:smartTag w:uri="urn:schemas-microsoft-com:office:smarttags" w:element="metricconverter">
        <w:smartTagPr>
          <w:attr w:name="ProductID" w:val="3. М"/>
        </w:smartTagPr>
        <w:r w:rsidR="00DC732D" w:rsidRPr="00DC732D">
          <w:rPr>
            <w:color w:val="000000"/>
            <w:sz w:val="24"/>
            <w:szCs w:val="24"/>
          </w:rPr>
          <w:t>3. М</w:t>
        </w:r>
      </w:smartTag>
      <w:r w:rsidR="00DC732D" w:rsidRPr="00DC732D">
        <w:rPr>
          <w:color w:val="000000"/>
          <w:sz w:val="24"/>
          <w:szCs w:val="24"/>
        </w:rPr>
        <w:t>.: Колос, 1981, 640 с.; т.4. М. Во Агропромиздат, 1988, 671с.</w:t>
      </w:r>
    </w:p>
    <w:p w:rsidR="00DC732D" w:rsidRPr="00DC732D" w:rsidRDefault="00F75BAE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DC732D" w:rsidRPr="00DC732D">
        <w:rPr>
          <w:color w:val="000000"/>
          <w:sz w:val="24"/>
          <w:szCs w:val="24"/>
        </w:rPr>
        <w:t>Сборник нормативных правовых актов в области ветеринарии (т.1 и т. 2).  – Костанай, 2004-2005,800с.</w:t>
      </w:r>
    </w:p>
    <w:p w:rsidR="00DC732D" w:rsidRPr="00DC732D" w:rsidRDefault="00F75BAE" w:rsidP="00DC732D">
      <w:pPr>
        <w:pStyle w:val="3"/>
        <w:numPr>
          <w:ilvl w:val="0"/>
          <w:numId w:val="12"/>
        </w:numPr>
        <w:tabs>
          <w:tab w:val="clear" w:pos="720"/>
          <w:tab w:val="num" w:pos="142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DC732D" w:rsidRPr="00DC732D">
        <w:rPr>
          <w:color w:val="000000"/>
          <w:sz w:val="24"/>
          <w:szCs w:val="24"/>
        </w:rPr>
        <w:t>Ветеринарные препараты в России (Справочник. И. Ф. Клёнова, Н. А. Ярёменко). М.: Сельхозиздат, 2001, 544 с.</w:t>
      </w:r>
    </w:p>
    <w:p w:rsidR="00DC732D" w:rsidRPr="00DC732D" w:rsidRDefault="00DC732D" w:rsidP="00DC732D">
      <w:pPr>
        <w:pStyle w:val="3"/>
        <w:spacing w:after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10 Козлова Д.Н. Эпизоотологический словарь – справочник. М.: Россельхозиздат, - 1986, - 189 с.</w:t>
      </w:r>
    </w:p>
    <w:p w:rsidR="00DC732D" w:rsidRPr="00DC732D" w:rsidRDefault="00DC732D" w:rsidP="00DC732D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32D" w:rsidRPr="00DC732D" w:rsidRDefault="00DC732D" w:rsidP="00DC732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732D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по дисциплине «</w:t>
      </w:r>
      <w:r w:rsidRPr="00DC732D">
        <w:rPr>
          <w:rFonts w:ascii="Times New Roman" w:hAnsi="Times New Roman" w:cs="Times New Roman"/>
          <w:b/>
          <w:sz w:val="24"/>
          <w:szCs w:val="24"/>
        </w:rPr>
        <w:t>Современные проблемы ветеринарной медицины»</w:t>
      </w:r>
    </w:p>
    <w:p w:rsidR="00DC732D" w:rsidRPr="00DC732D" w:rsidRDefault="00DC732D" w:rsidP="00DC732D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Сулейменов С.И. Современная структура вет. Казахстана. // Ветеринария, 2008. - № 1. – с. 8-9.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Кизинов Т.К. Реалии и перспективы рес. вет.  лаборатории. // Ветеринария, 2008. - № 1. – с. 10-11.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Материалы презентации структуры вет. службы Казахстана. // Материалы семинара МСХ РК, совместно членами МЭБ Европейского союза и др. странами МЭБ по Европе. Астана, 2007.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Пионтковский В.И. Современные аспекты отдельных проблем вет. и пути их решения. // 3</w:t>
      </w:r>
      <w:r w:rsidRPr="00DC732D">
        <w:rPr>
          <w:color w:val="000000"/>
          <w:sz w:val="24"/>
          <w:szCs w:val="24"/>
          <w:lang w:val="en-US"/>
        </w:rPr>
        <w:t>i</w:t>
      </w:r>
      <w:r w:rsidRPr="00DC732D">
        <w:rPr>
          <w:color w:val="000000"/>
          <w:sz w:val="24"/>
          <w:szCs w:val="24"/>
        </w:rPr>
        <w:t>: интеллект, идея, инновация, журнал КГУ им .А. Байтурсынова,  2009. № 1. – с. 10-17.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Пионтковский В.И., Мустафин М.К. и др. Комплексная программа по профилак. и оздоровлению крс от лейкоза, туберкул., бруцел., и хлам., в с/х Кос. Обл. до 2015 года. Костанай, 2009. – 80 с.</w:t>
      </w:r>
    </w:p>
    <w:p w:rsidR="00DC732D" w:rsidRPr="00DC732D" w:rsidRDefault="00DC732D" w:rsidP="00F75BA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732D">
        <w:rPr>
          <w:rFonts w:ascii="Times New Roman" w:hAnsi="Times New Roman" w:cs="Times New Roman"/>
          <w:color w:val="000000"/>
          <w:sz w:val="24"/>
          <w:szCs w:val="24"/>
        </w:rPr>
        <w:t>Булашев А.К., Кухар Е.В. Ветеринарная биотехнология. – Астана, 2009. – 222 с.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Пионтковский В.И. Опасные для здоровья животных и людей микозы. // Наука КиНЭУ, 2002. № 2.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 xml:space="preserve">Адильбеков Ж.Ш. Афлатоксикоз коров и оценка молока. Автореферат дисс.квн. Астана,  2001.– 23 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t>Майканов В.С., Адильбеков Ж.Ш. Накопление афлатоксина М-1 в молоке и сроки его выведения из органозма. // Сб. медиц. научно-производственной конференции. – Астана, 1999. – с. 126-128.</w:t>
      </w:r>
    </w:p>
    <w:p w:rsidR="00DC732D" w:rsidRPr="00DC732D" w:rsidRDefault="00DC732D" w:rsidP="00F75BAE">
      <w:pPr>
        <w:pStyle w:val="3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DC732D">
        <w:rPr>
          <w:color w:val="000000"/>
          <w:sz w:val="24"/>
          <w:szCs w:val="24"/>
        </w:rPr>
        <w:lastRenderedPageBreak/>
        <w:t>Донченко А.С., Димов С.К. и др. Концепция оптимиз. системы научного обеспечения веет. благополучия живот. Сибири. // Сб. научных работ ИЭВС и ДВ. – Новосибирск, 2006. – с. 69-73.</w:t>
      </w:r>
    </w:p>
    <w:p w:rsidR="00DC732D" w:rsidRPr="00DC732D" w:rsidRDefault="00DC732D" w:rsidP="00F75BAE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32D">
        <w:rPr>
          <w:rFonts w:ascii="Times New Roman" w:hAnsi="Times New Roman" w:cs="Times New Roman"/>
          <w:color w:val="000000"/>
          <w:sz w:val="24"/>
          <w:szCs w:val="24"/>
        </w:rPr>
        <w:t>Донченко А.С. Научное обеспечение ветеринарных проблем Сибирского животноводства. // Сб. научных работ ИЭВС и ДВ. – Новосибирск, 2000. – с. 4-22.</w:t>
      </w:r>
    </w:p>
    <w:p w:rsidR="00532FB4" w:rsidRPr="00DC732D" w:rsidRDefault="00532FB4" w:rsidP="00F75BA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32FB4" w:rsidRPr="00DC732D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122"/>
    <w:multiLevelType w:val="hybridMultilevel"/>
    <w:tmpl w:val="AB1E3B8A"/>
    <w:lvl w:ilvl="0" w:tplc="20E2DE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0D09C9"/>
    <w:multiLevelType w:val="hybridMultilevel"/>
    <w:tmpl w:val="105AA3B8"/>
    <w:lvl w:ilvl="0" w:tplc="ADF8B9F6">
      <w:start w:val="1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65DA"/>
    <w:multiLevelType w:val="hybridMultilevel"/>
    <w:tmpl w:val="6CDE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808DE"/>
    <w:multiLevelType w:val="hybridMultilevel"/>
    <w:tmpl w:val="DBAA8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4401F"/>
    <w:multiLevelType w:val="hybridMultilevel"/>
    <w:tmpl w:val="555C0BC2"/>
    <w:lvl w:ilvl="0" w:tplc="20E2DE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42592"/>
    <w:multiLevelType w:val="hybridMultilevel"/>
    <w:tmpl w:val="939E7F90"/>
    <w:lvl w:ilvl="0" w:tplc="58F41D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86C76"/>
    <w:multiLevelType w:val="hybridMultilevel"/>
    <w:tmpl w:val="4B6E2890"/>
    <w:lvl w:ilvl="0" w:tplc="9DE4C202">
      <w:start w:val="8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243D729F"/>
    <w:multiLevelType w:val="multilevel"/>
    <w:tmpl w:val="518A9078"/>
    <w:lvl w:ilvl="0">
      <w:start w:val="1"/>
      <w:numFmt w:val="decimal"/>
      <w:lvlText w:val="%1"/>
      <w:lvlJc w:val="left"/>
      <w:pPr>
        <w:ind w:left="3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77" w:hanging="42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58" w:hanging="56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08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16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4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7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1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9" w:hanging="562"/>
      </w:pPr>
      <w:rPr>
        <w:rFonts w:hint="default"/>
        <w:lang w:val="ru-RU" w:eastAsia="en-US" w:bidi="ar-SA"/>
      </w:rPr>
    </w:lvl>
  </w:abstractNum>
  <w:abstractNum w:abstractNumId="8">
    <w:nsid w:val="32F05CC7"/>
    <w:multiLevelType w:val="hybridMultilevel"/>
    <w:tmpl w:val="951A9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54965"/>
    <w:multiLevelType w:val="hybridMultilevel"/>
    <w:tmpl w:val="43907A38"/>
    <w:lvl w:ilvl="0" w:tplc="CEF41D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32EE6"/>
    <w:multiLevelType w:val="hybridMultilevel"/>
    <w:tmpl w:val="5F98E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AF5368"/>
    <w:multiLevelType w:val="hybridMultilevel"/>
    <w:tmpl w:val="03AC31BE"/>
    <w:lvl w:ilvl="0" w:tplc="55C83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drawingGridHorizontalSpacing w:val="110"/>
  <w:displayHorizontalDrawingGridEvery w:val="2"/>
  <w:characterSpacingControl w:val="doNotCompress"/>
  <w:compat>
    <w:useFELayout/>
  </w:compat>
  <w:rsids>
    <w:rsidRoot w:val="00016678"/>
    <w:rsid w:val="00016678"/>
    <w:rsid w:val="00044454"/>
    <w:rsid w:val="00082B63"/>
    <w:rsid w:val="00084D40"/>
    <w:rsid w:val="000E139C"/>
    <w:rsid w:val="00114964"/>
    <w:rsid w:val="00115D92"/>
    <w:rsid w:val="0013328D"/>
    <w:rsid w:val="0013679A"/>
    <w:rsid w:val="00163404"/>
    <w:rsid w:val="00173131"/>
    <w:rsid w:val="001A3C7F"/>
    <w:rsid w:val="001F2863"/>
    <w:rsid w:val="00212003"/>
    <w:rsid w:val="00271824"/>
    <w:rsid w:val="002A0E6E"/>
    <w:rsid w:val="002F232F"/>
    <w:rsid w:val="002F4E34"/>
    <w:rsid w:val="00311F7E"/>
    <w:rsid w:val="003807A1"/>
    <w:rsid w:val="00394A98"/>
    <w:rsid w:val="003A2FF9"/>
    <w:rsid w:val="003B1547"/>
    <w:rsid w:val="003C60E8"/>
    <w:rsid w:val="00422F1B"/>
    <w:rsid w:val="004412A3"/>
    <w:rsid w:val="004414FA"/>
    <w:rsid w:val="004E32A9"/>
    <w:rsid w:val="004F370F"/>
    <w:rsid w:val="004F66C7"/>
    <w:rsid w:val="0052111F"/>
    <w:rsid w:val="00532FB4"/>
    <w:rsid w:val="00554FEE"/>
    <w:rsid w:val="0058314A"/>
    <w:rsid w:val="005C2B3C"/>
    <w:rsid w:val="005D31FF"/>
    <w:rsid w:val="005E02F6"/>
    <w:rsid w:val="00623E00"/>
    <w:rsid w:val="00637F8C"/>
    <w:rsid w:val="006847D3"/>
    <w:rsid w:val="007141AA"/>
    <w:rsid w:val="0072476C"/>
    <w:rsid w:val="00725BDB"/>
    <w:rsid w:val="007353CD"/>
    <w:rsid w:val="007D0B8B"/>
    <w:rsid w:val="007D58FC"/>
    <w:rsid w:val="00862924"/>
    <w:rsid w:val="008633C4"/>
    <w:rsid w:val="00880B2E"/>
    <w:rsid w:val="008C1D87"/>
    <w:rsid w:val="008D721D"/>
    <w:rsid w:val="00951262"/>
    <w:rsid w:val="00953E14"/>
    <w:rsid w:val="00991B93"/>
    <w:rsid w:val="00996118"/>
    <w:rsid w:val="009A1217"/>
    <w:rsid w:val="00A012B2"/>
    <w:rsid w:val="00A35F80"/>
    <w:rsid w:val="00AA4645"/>
    <w:rsid w:val="00AC03E7"/>
    <w:rsid w:val="00AD7138"/>
    <w:rsid w:val="00AE0845"/>
    <w:rsid w:val="00B05852"/>
    <w:rsid w:val="00B10D01"/>
    <w:rsid w:val="00B41C3D"/>
    <w:rsid w:val="00B6227A"/>
    <w:rsid w:val="00BB00B4"/>
    <w:rsid w:val="00BD3A1D"/>
    <w:rsid w:val="00C00FD4"/>
    <w:rsid w:val="00C05AAF"/>
    <w:rsid w:val="00C344B2"/>
    <w:rsid w:val="00C37555"/>
    <w:rsid w:val="00C72473"/>
    <w:rsid w:val="00C82870"/>
    <w:rsid w:val="00CA350F"/>
    <w:rsid w:val="00CB531C"/>
    <w:rsid w:val="00D344B8"/>
    <w:rsid w:val="00D34B37"/>
    <w:rsid w:val="00D35A74"/>
    <w:rsid w:val="00D6799D"/>
    <w:rsid w:val="00D966E9"/>
    <w:rsid w:val="00DA7E43"/>
    <w:rsid w:val="00DB3EAA"/>
    <w:rsid w:val="00DB6E8E"/>
    <w:rsid w:val="00DC732D"/>
    <w:rsid w:val="00DD597D"/>
    <w:rsid w:val="00E3653A"/>
    <w:rsid w:val="00E8753A"/>
    <w:rsid w:val="00E877BD"/>
    <w:rsid w:val="00ED0A0F"/>
    <w:rsid w:val="00EE30B8"/>
    <w:rsid w:val="00EE316F"/>
    <w:rsid w:val="00EE6B1D"/>
    <w:rsid w:val="00EF59F0"/>
    <w:rsid w:val="00F05FD2"/>
    <w:rsid w:val="00F166D3"/>
    <w:rsid w:val="00F2490E"/>
    <w:rsid w:val="00F75BAE"/>
    <w:rsid w:val="00F8506E"/>
    <w:rsid w:val="00F92651"/>
    <w:rsid w:val="00FD3255"/>
    <w:rsid w:val="00FE7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DB"/>
  </w:style>
  <w:style w:type="paragraph" w:styleId="1">
    <w:name w:val="heading 1"/>
    <w:basedOn w:val="a"/>
    <w:next w:val="a"/>
    <w:link w:val="10"/>
    <w:uiPriority w:val="9"/>
    <w:qFormat/>
    <w:rsid w:val="008C1D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22F1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paragraph" w:styleId="3">
    <w:name w:val="Body Text 3"/>
    <w:basedOn w:val="a"/>
    <w:link w:val="30"/>
    <w:rsid w:val="007D58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D58FC"/>
    <w:rPr>
      <w:rFonts w:ascii="Times New Roman" w:eastAsia="Times New Roman" w:hAnsi="Times New Roman" w:cs="Times New Roman"/>
      <w:sz w:val="16"/>
      <w:szCs w:val="16"/>
    </w:rPr>
  </w:style>
  <w:style w:type="character" w:customStyle="1" w:styleId="60">
    <w:name w:val="Заголовок 6 Знак"/>
    <w:basedOn w:val="a0"/>
    <w:link w:val="6"/>
    <w:rsid w:val="00422F1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8C1D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uiPriority w:val="1"/>
    <w:qFormat/>
    <w:rsid w:val="00AA4645"/>
    <w:pPr>
      <w:widowControl w:val="0"/>
      <w:autoSpaceDE w:val="0"/>
      <w:autoSpaceDN w:val="0"/>
      <w:spacing w:after="0" w:line="334" w:lineRule="exact"/>
      <w:ind w:left="324" w:hanging="213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styleId="2">
    <w:name w:val="Body Text 2"/>
    <w:basedOn w:val="a"/>
    <w:link w:val="20"/>
    <w:rsid w:val="00DC732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C73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2942</Words>
  <Characters>16772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15</cp:revision>
  <cp:lastPrinted>2021-05-13T04:22:00Z</cp:lastPrinted>
  <dcterms:created xsi:type="dcterms:W3CDTF">2022-07-01T09:39:00Z</dcterms:created>
  <dcterms:modified xsi:type="dcterms:W3CDTF">2023-06-12T10:38:00Z</dcterms:modified>
</cp:coreProperties>
</file>